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504A93" w:rsidRDefault="00BD5B79" w:rsidP="001F4883">
      <w:pPr>
        <w:spacing w:before="240" w:after="0" w:line="240" w:lineRule="auto"/>
        <w:jc w:val="center"/>
        <w:rPr>
          <w:rFonts w:ascii="BrowalliaUPC" w:hAnsi="BrowalliaUPC" w:cs="BrowalliaUPC"/>
          <w:sz w:val="32"/>
          <w:szCs w:val="32"/>
        </w:rPr>
      </w:pPr>
      <w:r w:rsidRPr="00BD5B79">
        <w:rPr>
          <w:rFonts w:ascii="BrowalliaUPC" w:hAnsi="BrowalliaUPC" w:cs="BrowalliaUPC"/>
          <w:b/>
          <w:bCs/>
          <w:sz w:val="32"/>
          <w:szCs w:val="32"/>
          <w:cs/>
        </w:rPr>
        <w:t>วันพุธที่ 15 มิถุนายน พ.ศ. 2565</w:t>
      </w:r>
    </w:p>
    <w:p w:rsidR="00BD5B79" w:rsidRPr="00BD5B79" w:rsidRDefault="00BD5B79" w:rsidP="001F4883">
      <w:pPr>
        <w:spacing w:before="240" w:after="0" w:line="240" w:lineRule="auto"/>
        <w:jc w:val="center"/>
        <w:rPr>
          <w:rFonts w:ascii="BrowalliaUPC" w:hAnsi="BrowalliaUPC" w:cs="BrowalliaUPC"/>
          <w:sz w:val="32"/>
          <w:szCs w:val="32"/>
          <w:cs/>
        </w:rPr>
      </w:pPr>
    </w:p>
    <w:p w:rsidR="00BD5B79"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b/>
          <w:bCs/>
          <w:sz w:val="32"/>
          <w:szCs w:val="32"/>
          <w:cs/>
        </w:rPr>
        <w:t xml:space="preserve">เรื่องที่ </w:t>
      </w:r>
      <w:r w:rsidR="00AD0530" w:rsidRPr="00AD0530">
        <w:rPr>
          <w:rFonts w:ascii="BrowalliaUPC" w:hAnsi="BrowalliaUPC" w:cs="BrowalliaUPC"/>
          <w:b/>
          <w:bCs/>
          <w:sz w:val="32"/>
          <w:szCs w:val="32"/>
          <w:cs/>
        </w:rPr>
        <w:t xml:space="preserve">5 </w:t>
      </w:r>
      <w:bookmarkStart w:id="0" w:name="_GoBack"/>
      <w:r w:rsidR="00AD0530" w:rsidRPr="00AD0530">
        <w:rPr>
          <w:rFonts w:ascii="BrowalliaUPC" w:hAnsi="BrowalliaUPC" w:cs="BrowalliaUPC"/>
          <w:b/>
          <w:bCs/>
          <w:sz w:val="32"/>
          <w:szCs w:val="32"/>
          <w:cs/>
        </w:rPr>
        <w:t>มาตรการบรรเทาผลกระทบจากราคาน้ำมันเชื้อเพลิงที่ปรับตัวสูงขึ้น</w:t>
      </w:r>
      <w:bookmarkEnd w:id="0"/>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สรุปสาระสำคัญ</w:t>
      </w: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1. เมื่อวันที่ 31 มกราคม 2565 คณะกรรมการบริหารนโยบายพลังงาน (กบง.) ได้มีมติเห็นชอบหลักการแนวทางการกำหนดสัดส่วนการผสม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 (บี100) ในสถานการณ์ราคาน้ำมันเชื้อเพลิงภาวะปกติ ดังนี้ ระยะสั้น (พ.ศ. 2565 ถึง พ.ศ. 2566) กำหนดให้มีน้ำมันดีเซลหมุนเร็ว 2 เกรด คือ น้ำมันดีเซลหมุนเร็ว บี7 และน้ำมันดีเซลหมุนเร็ว บี20 สำหรับใช้กับรถบรรทุกขนาดใหญ่ และระยะยาว (พ.ศ. 2567 เป็นต้นไป) กำหนดให้มีน้ำมันดีเซลหมุนเร็ว บี7 เกรดเดียว สำหรับภาวะวิกฤติ คือ ราคาขายปลีกน้ำมันดีเซลหมุนเร็วสูงกว่า 30 บาทต่อลิตร โดยไม่มีการชดเชยราคาจากกองทุนน้ำมันเชื้อเพลิง แบ่งเป็น 2 กรณี คือ หากราคา</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 สูงกว่า 1.5 เท่า หรือ 2.5 เท่า ของราคา ณ โรงกลั่นของน้ำมันดีเซลพื้นฐาน (บี0) ให้นำเสนอ กบง. พิจารณาปรับลดสัดส่วนผสมของ</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โอดีเซลในน้ำมันดีเซลหมุนเร็ว เป็นร้อยละ 5 หรือร้อยละ 3 ตามลำดับ ต่อมา เมื่อวันที่ 17 มีนาคม 2565 กบง. ได้มีมติเห็นชอบมาตรการบรรเทาผลกระทบจากราคาน้ำมันดีเซลหมุนเร็ว ที่ปรับตัวสูงขึ้นในระยะสั้น ตั้งแต่วันที่ 1 เมษายน 2565 ถึงวันที่ 30 มิถุนายน 2565 ดังนี้ (1) กำหนดสัดส่วนการผสม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โอดีเซลประเภทเมท</w:t>
      </w:r>
      <w:proofErr w:type="spellStart"/>
      <w:r w:rsidRPr="00AD0530">
        <w:rPr>
          <w:rFonts w:ascii="BrowalliaUPC" w:hAnsi="BrowalliaUPC" w:cs="BrowalliaUPC"/>
          <w:sz w:val="32"/>
          <w:szCs w:val="32"/>
          <w:cs/>
        </w:rPr>
        <w:t>ิล</w:t>
      </w:r>
      <w:proofErr w:type="spellEnd"/>
      <w:r w:rsidRPr="00AD0530">
        <w:rPr>
          <w:rFonts w:ascii="BrowalliaUPC" w:hAnsi="BrowalliaUPC" w:cs="BrowalliaUPC"/>
          <w:sz w:val="32"/>
          <w:szCs w:val="32"/>
          <w:cs/>
        </w:rPr>
        <w:t>เอส</w:t>
      </w:r>
      <w:proofErr w:type="spellStart"/>
      <w:r w:rsidRPr="00AD0530">
        <w:rPr>
          <w:rFonts w:ascii="BrowalliaUPC" w:hAnsi="BrowalliaUPC" w:cs="BrowalliaUPC"/>
          <w:sz w:val="32"/>
          <w:szCs w:val="32"/>
          <w:cs/>
        </w:rPr>
        <w:t>เต</w:t>
      </w:r>
      <w:proofErr w:type="spellEnd"/>
      <w:r w:rsidRPr="00AD0530">
        <w:rPr>
          <w:rFonts w:ascii="BrowalliaUPC" w:hAnsi="BrowalliaUPC" w:cs="BrowalliaUPC"/>
          <w:sz w:val="32"/>
          <w:szCs w:val="32"/>
          <w:cs/>
        </w:rPr>
        <w:t>อร์ของกรดไขมันในน้ำมันดีเซลหมุนเร็ว บี7 น้ำมันดีเซลหมุนเร็วธรรมดา (บี10) และน้ำมันดีเซลหมุนเร็ว บี20 ในอัตราไม่ต่ำกว่าร้อยละ 5 ทั้ง 3 ชนิด และไม่สูงกว่าร้อยละ 7 ร้อยละ 10 และร้อยละ 20 โดยปริมาตร ตามลำดับ รวมทั้งขอความร่วมมือจากผู้ค้าน้ำมันคงค่าการตลาดน้ำมันเชื้อเพลิงกลุ่มดีเซลไม่เกิน 1.40 บาทต่อลิตร (2) มอบหมายให้กรมธุรกิจพลังงาน (</w:t>
      </w:r>
      <w:proofErr w:type="spellStart"/>
      <w:r w:rsidRPr="00AD0530">
        <w:rPr>
          <w:rFonts w:ascii="BrowalliaUPC" w:hAnsi="BrowalliaUPC" w:cs="BrowalliaUPC"/>
          <w:sz w:val="32"/>
          <w:szCs w:val="32"/>
          <w:cs/>
        </w:rPr>
        <w:t>ธพ</w:t>
      </w:r>
      <w:proofErr w:type="spellEnd"/>
      <w:r w:rsidRPr="00AD0530">
        <w:rPr>
          <w:rFonts w:ascii="BrowalliaUPC" w:hAnsi="BrowalliaUPC" w:cs="BrowalliaUPC"/>
          <w:sz w:val="32"/>
          <w:szCs w:val="32"/>
          <w:cs/>
        </w:rPr>
        <w:t xml:space="preserve">.) ออกประกาศ </w:t>
      </w:r>
      <w:proofErr w:type="spellStart"/>
      <w:r w:rsidRPr="00AD0530">
        <w:rPr>
          <w:rFonts w:ascii="BrowalliaUPC" w:hAnsi="BrowalliaUPC" w:cs="BrowalliaUPC"/>
          <w:sz w:val="32"/>
          <w:szCs w:val="32"/>
          <w:cs/>
        </w:rPr>
        <w:t>ธพ</w:t>
      </w:r>
      <w:proofErr w:type="spellEnd"/>
      <w:r w:rsidRPr="00AD0530">
        <w:rPr>
          <w:rFonts w:ascii="BrowalliaUPC" w:hAnsi="BrowalliaUPC" w:cs="BrowalliaUPC"/>
          <w:sz w:val="32"/>
          <w:szCs w:val="32"/>
          <w:cs/>
        </w:rPr>
        <w:t xml:space="preserve">. เรื่อง กำหนดลักษณะและคุณภาพของน้ำมันดีเซล (ฉบับที่ 10) พ.ศ. 2565 ให้สอดคล้องกับมาตรการบรรเทาผลกระทบ (3) มอบหมายให้ฝ่ายเลขานุการฯ ประสานสำนักงานกองทุนน้ำมันเชื้อเพลิง (สกนช.) นำเสนอคณะกรรมการบริหารกองทุนน้ำมันเชื้อเพลิง (กบน.) ใช้กลไกกองทุนน้ำมันเชื้อเพลิงในการบริหารจัดการอัตราเงินกองทุนน้ำมันฯ เพื่อให้ค่าการตลาดน้ำมันเชื้อเพลิงกลุ่มดีเซลแต่ละชนิดไม่เกิน 1.40 บาทต่อลิตร และ (4) มอบหมายให้กระทรวงพลังงานประสานฝ่ายเลขานุการคณะกรรมการนโยบายปาล์มน้ำมันแห่งชาติ (กนป.) นำเสนอมาตรการบรรเทาผลกระทบเพื่อทราบ และต่อมา เมื่อวันที่ 29 มีนาคม 2565 คณะรัฐมนตรีได้มีมติเห็นชอบมาตรการเร่งด่วนเพื่อบรรเทาผลกระทบต่อประชาชนจากสถานการณ์ราคาพลังงานอันเนื่องจากปัญหาความขัดแย้ง ในภูมิภาคยุโรป โดยมีแนวทางการให้ความช่วยเหลือสำหรับลดภาระค่าใช้จ่ายราคาน้ำมันดีเซลโดยใช้กองทุนน้ำมันฯ และภาษีสรรพสามิต โดยตรึงราคาน้ำมันดีเซลที่ 30 บาทต่อลิตรในเดือนเมษายน 2565 และช่วงเดือนพฤษภาคม ถึงเดือนมิถุนายน 2565 หากราคาน้ำมันดีเซลในประเทศยังคงสูงเกินกว่าราคาที่กำหนด รัฐจะอุดหนุนราคาส่วนเพิ่มร้อยละ </w:t>
      </w:r>
      <w:r w:rsidRPr="00AD0530">
        <w:rPr>
          <w:rFonts w:ascii="BrowalliaUPC" w:hAnsi="BrowalliaUPC" w:cs="BrowalliaUPC"/>
          <w:sz w:val="32"/>
          <w:szCs w:val="32"/>
          <w:cs/>
        </w:rPr>
        <w:lastRenderedPageBreak/>
        <w:t>50 ซึ่งจากการประมาณการราคาน้ำมันดีเซลตลาดเอเชียในช่วงเวลาดังกล่าวคาดว่า จะมีราคาเฉลี่ยประมาณ 115 ถึง 135 เหรียญสหรัฐฯ ต่อบาร์เรล โดยภาครัฐจะมีค่าใช้จ่ายในการบริหารจัดการราคาน้ำมันดีเซลรวมประมาณ 33,140 ล้านบาท ทั้งนี้ เมื่อวันที่ 1 พฤษภาคม 2565 กระทรวงพลังงานได้ปรับขึ้นราคาขายปลีกน้ำมันดีเซลตามมติคณะรัฐมนตรีที่กำหนด โดย ณ วันที่ 13 มิถุนายน 2565 ราคาน้ำมันกลุ่มดีเซลหมุนเร็วอยู่ที่ 33.94 บาทต่อลิตร ส่งผลให้ฐานะสุทธิกองทุนน้ำมันฯ ณ วันที่ 11 มิถุนายน 2565 อยู่ที่ติดลบ 86,028 ล้านบาท และสภาพคล่องสุทธิติดลบ 23,618 ล้านบาทต่อเดือน จากภาระค่าใช้จ่ายของกองทุนน้ำมันฯ ที่ต้องจ่ายเงินชดเชยราคาน้ำมันดังกล่าว</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2. จากสถานการณ์ความไม่สงบระหว่างสหพันธรัฐรัสเซียและประเทศยูเครน ส่งผลให้ราคาพลังงานในตลาดโลกอยู่ในระดับสูงและมีความผันผวนอย่างรุนแรง โดยตั้งแต่เดือนมกราคม 2565 ถึงปัจจุบัน ราคาน้ำมันดิบดูไบปรับขึ้น 58 ครั้ง อยู่ในช่วง 0.02 ถึง 3.45 บาทต่อลิตร และปรับลง 48 ครั้ง อยู่ในช่วง 0.02 ถึง 2.56 บาทต่อลิตร รวมปรับขึ้น 9.54 บาทต่อลิตร เช่นเดียวกับราคาน้ำมันเบนซิน 95 และน้ำมันดีเซล ตลาดสิงคโปร์ที่ปรับเพิ่มขึ้นรวม 14.42 และ 17.54 บาทต่อลิตร ตามลำดับ โดยเมื่อวันที่ 9 มีนาคม 2565 ราคาน้ำมันดิบดูไบอยู่ในระดับสูงถึง 130 เหรียญสหรัฐฯ ต่อบาร์เรล เช่นเดียวกับราคาน้ำมันดีเซลที่ปรับตัวขึ้นไป แตะระดับสูงสุดในรอบ 14 ปี นับตั้งแต่ปี 2551 ที่ประมาณ 180 เหรียญสหรัฐฯ ต่อบาร์เรล ทั้งนี้ ปัจจุบันสถานการณ์ราคาพลังงานยังคงมีความผันผวน โดย ณ วันที่ 10 มิถุนายน 2565 ราคาน้ำมันดิบดูไบอยู่ที่ 118.95 เหรียญสหรัฐฯ ต่อบาร์เรล ราคาน้ำมันเบนซิน 95 และน้ำมันดีเซลตลาดสิงคโปร์อยู่ที่ 160.37 และ 180.12 เหรียญสหรัฐฯ ต่อบาร์เรล ตามลำดับ ซึ่งราคาที่เพิ่มขึ้นดังกล่าวสะท้อนไปสู่ราคาขายปลีกน้ำมัน ในประเทศ โดยตั้งแต่เดือนมกราคม 2565 ถึงปัจจุบัน มีการปรับขึ้นราคาขายปลีกน้ำมันเบนซิน 33 ครั้ง ครั้งละประมาณ 0.40 ถึง 1.00 บาทต่อลิตร และปรับขึ้นราคาขายปลีกน้ำมันดีเซล 12 ครั้ง ครั้งละประมาณ 0.10 ถึง 2.00 บาทต่อลิตร เนื่องจากค่าการตลาดเฉลี่ยของน้ำมันอยู่ต่ำกว่าค่าการตลาดที่เหมาะสมที่ระดับ 2.00 บาทต่อลิตร ส่งผลให้ราคาขายปลีกน้ำมันเบนซินและกลุ่มน้ำมันแก๊สโซ</w:t>
      </w:r>
      <w:proofErr w:type="spellStart"/>
      <w:r w:rsidRPr="00AD0530">
        <w:rPr>
          <w:rFonts w:ascii="BrowalliaUPC" w:hAnsi="BrowalliaUPC" w:cs="BrowalliaUPC"/>
          <w:sz w:val="32"/>
          <w:szCs w:val="32"/>
          <w:cs/>
        </w:rPr>
        <w:t>ฮอ</w:t>
      </w:r>
      <w:proofErr w:type="spellEnd"/>
      <w:r w:rsidRPr="00AD0530">
        <w:rPr>
          <w:rFonts w:ascii="BrowalliaUPC" w:hAnsi="BrowalliaUPC" w:cs="BrowalliaUPC"/>
          <w:sz w:val="32"/>
          <w:szCs w:val="32"/>
          <w:cs/>
        </w:rPr>
        <w:t>ล 95</w:t>
      </w:r>
      <w:r w:rsidRPr="00AD0530">
        <w:rPr>
          <w:rFonts w:ascii="BrowalliaUPC" w:hAnsi="BrowalliaUPC" w:cs="BrowalliaUPC"/>
          <w:sz w:val="32"/>
          <w:szCs w:val="32"/>
        </w:rPr>
        <w:t>E</w:t>
      </w:r>
      <w:r w:rsidRPr="00AD0530">
        <w:rPr>
          <w:rFonts w:ascii="BrowalliaUPC" w:hAnsi="BrowalliaUPC" w:cs="BrowalliaUPC"/>
          <w:sz w:val="32"/>
          <w:szCs w:val="32"/>
          <w:cs/>
        </w:rPr>
        <w:t>10</w:t>
      </w:r>
      <w:r w:rsidRPr="00AD0530">
        <w:rPr>
          <w:rFonts w:ascii="BrowalliaUPC" w:hAnsi="BrowalliaUPC" w:cs="BrowalliaUPC"/>
          <w:sz w:val="32"/>
          <w:szCs w:val="32"/>
        </w:rPr>
        <w:t xml:space="preserve"> E</w:t>
      </w:r>
      <w:r w:rsidRPr="00AD0530">
        <w:rPr>
          <w:rFonts w:ascii="BrowalliaUPC" w:hAnsi="BrowalliaUPC" w:cs="BrowalliaUPC"/>
          <w:sz w:val="32"/>
          <w:szCs w:val="32"/>
          <w:cs/>
        </w:rPr>
        <w:t>20 91</w:t>
      </w:r>
      <w:r w:rsidRPr="00AD0530">
        <w:rPr>
          <w:rFonts w:ascii="BrowalliaUPC" w:hAnsi="BrowalliaUPC" w:cs="BrowalliaUPC"/>
          <w:sz w:val="32"/>
          <w:szCs w:val="32"/>
        </w:rPr>
        <w:t>E</w:t>
      </w:r>
      <w:r w:rsidRPr="00AD0530">
        <w:rPr>
          <w:rFonts w:ascii="BrowalliaUPC" w:hAnsi="BrowalliaUPC" w:cs="BrowalliaUPC"/>
          <w:sz w:val="32"/>
          <w:szCs w:val="32"/>
          <w:cs/>
        </w:rPr>
        <w:t>10 ปรับขึ้น 13.40 ถึง 13.80 บาทต่อลิตร และราคาขายปลีกน้ำมันกลุ่มดีเซลหมุนเร็ว บี7 บี10 บี20 ปรับขึ้นรวม 5.50 บาทต่อลิตร</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3. สถานการณ์ราคาน้ำมันปาล์มดิบ (</w:t>
      </w:r>
      <w:r w:rsidRPr="00AD0530">
        <w:rPr>
          <w:rFonts w:ascii="BrowalliaUPC" w:hAnsi="BrowalliaUPC" w:cs="BrowalliaUPC"/>
          <w:sz w:val="32"/>
          <w:szCs w:val="32"/>
        </w:rPr>
        <w:t xml:space="preserve">CPO) </w:t>
      </w:r>
      <w:r w:rsidRPr="00AD0530">
        <w:rPr>
          <w:rFonts w:ascii="BrowalliaUPC" w:hAnsi="BrowalliaUPC" w:cs="BrowalliaUPC"/>
          <w:sz w:val="32"/>
          <w:szCs w:val="32"/>
          <w:cs/>
        </w:rPr>
        <w:t xml:space="preserve">ตลาดมาเลเซีย ณ วันที่ 9 มิถุนายน 2565 อยู่ที่ 52.40 บาทต่อกิโลกรัม โดยราคายังทรงตัวอยู่ในระดับสูงจากภัยแล้งที่ส่งผลต่อปริมาณผลผลิตถั่วเหลือง ในแอฟริกาใต้ ทำให้ภาคการผลิตหันมาใช้น้ำมันปาล์มเป็นทางเลือก ในขณะที่อุปทานน้ำมันปาล์มในตลาดยังคงตึงตัว เนื่องจากแม้ว่าอินโดนีเซียจะอนุญาตให้ผู้ประกอบการส่งออกน้ำมันปาล์มได้แล้ว แต่มีเงื่อนไขว่าผู้ส่งออกต้องมีใบอนุญาตการส่งออก ซึ่งจะได้รับเมื่อปฏิบัติตามเงื่อนไข </w:t>
      </w:r>
      <w:r w:rsidRPr="00AD0530">
        <w:rPr>
          <w:rFonts w:ascii="BrowalliaUPC" w:hAnsi="BrowalliaUPC" w:cs="BrowalliaUPC"/>
          <w:sz w:val="32"/>
          <w:szCs w:val="32"/>
        </w:rPr>
        <w:t xml:space="preserve">Domestic Market Obligation (DMO) </w:t>
      </w:r>
      <w:r w:rsidRPr="00AD0530">
        <w:rPr>
          <w:rFonts w:ascii="BrowalliaUPC" w:hAnsi="BrowalliaUPC" w:cs="BrowalliaUPC"/>
          <w:sz w:val="32"/>
          <w:szCs w:val="32"/>
          <w:cs/>
        </w:rPr>
        <w:t>คือ ผู้ส่งออกต้องขายสินค้าบางส่วนภายในประเทศภายใต้ราคาที่กำหนด โดยใบอนุญาตนี้มีอายุ 6 เดือน และผู้ส่งออกต้องมีการรายงานสินค้าที่ส่งออกไปในทุกเดือน ด้านราคา</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w:t>
      </w:r>
      <w:r w:rsidRPr="00AD0530">
        <w:rPr>
          <w:rFonts w:ascii="BrowalliaUPC" w:hAnsi="BrowalliaUPC" w:cs="BrowalliaUPC"/>
          <w:sz w:val="32"/>
          <w:szCs w:val="32"/>
          <w:cs/>
        </w:rPr>
        <w:lastRenderedPageBreak/>
        <w:t>ดีเซล (บี100) ณ วันที่ 13 มิถุนายน 2565 อยู่ที่ 58.09 บาทต่อลิตร ปรับตัวเพิ่มขึ้นจาก 51.56 บาทต่อลิตร ในช่วงต้นเดือนมกราคม 2565 หรือเพิ่มขึ้นประมาณร้อยละ 12.67 ส่งผลต่อต้นทุนราคาน้ำมันดีเซลหมุนเร็วที่ผสม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 xml:space="preserve">โอดีเซลขั้นต่ำที่ร้อยละ 5 เพิ่มขึ้นประมาณ 0.33 บาทต่อลิตร ทั้งนี้ ราคา </w:t>
      </w:r>
      <w:r w:rsidRPr="00AD0530">
        <w:rPr>
          <w:rFonts w:ascii="BrowalliaUPC" w:hAnsi="BrowalliaUPC" w:cs="BrowalliaUPC"/>
          <w:sz w:val="32"/>
          <w:szCs w:val="32"/>
        </w:rPr>
        <w:t xml:space="preserve">CPO </w:t>
      </w:r>
      <w:r w:rsidRPr="00AD0530">
        <w:rPr>
          <w:rFonts w:ascii="BrowalliaUPC" w:hAnsi="BrowalliaUPC" w:cs="BrowalliaUPC"/>
          <w:sz w:val="32"/>
          <w:szCs w:val="32"/>
          <w:cs/>
        </w:rPr>
        <w:t xml:space="preserve">ตลาดโลกที่ปรับตัวสูงขึ้นส่งผลให้ราคา </w:t>
      </w:r>
      <w:r w:rsidRPr="00AD0530">
        <w:rPr>
          <w:rFonts w:ascii="BrowalliaUPC" w:hAnsi="BrowalliaUPC" w:cs="BrowalliaUPC"/>
          <w:sz w:val="32"/>
          <w:szCs w:val="32"/>
        </w:rPr>
        <w:t xml:space="preserve">CPO </w:t>
      </w:r>
      <w:r w:rsidRPr="00AD0530">
        <w:rPr>
          <w:rFonts w:ascii="BrowalliaUPC" w:hAnsi="BrowalliaUPC" w:cs="BrowalliaUPC"/>
          <w:sz w:val="32"/>
          <w:szCs w:val="32"/>
          <w:cs/>
        </w:rPr>
        <w:t>และน้ำมันปาล์มขวดเพื่อการบริโภคในประเทศไทยปรับตัวสูงขึ้นต่อเนื่อง โดยราคาน้ำมันปาล์มบรรจุขวด 1 ลิตร ณ วันที่ 10 มิถุนายน 2565 อยู่ที่ประมาณ 68 ถึง 70 บาทต่อขวด ซึ่งกรมการค้าภายใน (คน.) ได้ขอความร่วมมือผู้เกี่ยวข้องคงราคาขายปลีกน้ำมันปาล์มขวด และกระทรวงพลังงานได้มีมาตรการบรรเทาผลกระทบโดยปรับลดสัดส่วนผสม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 ในน้ำมันดีเซลหมุนเร็ว จากน้ำมันดีเซล บี7 บี10 และบี20 เป็นน้ำมันดีเซล บี5 ตั้งแต่เดือนกุมภาพันธ์ 2565 จนถึงปัจจุบัน</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4. หากกองทุนน้ำมันฯ ไม่มีการชดเชยราคา วันที่ 13 มิถุนายน 2565 ราคาขายปลีกน้ำมันดีเซลหมุนเร็วจะอยู่ที่ประมาณ 43.89 บาทต่อลิตร และราคา</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โอดีเซลอยู่ที่ 58.09 บาทต่อลิตร ซึ่งสูงกว่าราคา ณ โรงกลั่นของน้ำมันดีเซลพื้นฐานซึ่งอยู่ที่ 38.77 บาทต่อลิตร ประมาณ 1.5 เท่า โดยตามแนวทางการกำหนดสัดส่วนการผสม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โอดีเซลในสถานการณ์ราคาน้ำมันเชื้อเพลิงภาวะวิกฤติ ตามมติ กบง. เมื่อวันที่ 31 มกราคม 2565 กรณีราคาขายปลีกน้ำมันดีเซลหมุนเร็วสูงกว่า 30 บาทต่อลิตร โดยไม่มีการชดเชยราคาจากกองทุนน้ำมันฯ และราคา</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โอดีเซลสูงกว่า 1.5 เท่า ของราคา ณ โรงกลั่นของน้ำมันดีเซลพื้นฐาน ให้นำเสนอ กบง. พิจารณาปรับลดสัดส่วนผสมของ</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โอดีเซลในน้ำมันดีเซลหมุนเร็วเป็นร้อยละ 5 อย่างไรก็ตาม แม้ว่าราคา</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 จะไม่สูงกว่า 1.5 เท่า ของน้ำมันดีเซลพื้นฐาน แต่การปรับลดสัดส่วนผสมของ</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โอดีเซลในน้ำมันดีเซลหมุนเร็วเป็นร้อยละ 5 จะช่วยลดผลกระทบจากราคาน้ำมันดีเซลหมุนเร็วที่ปรับตัวสูงขึ้น และช่วยลดภาระค่าครองชีพของประชาชนได้ ฝ่ายเลขานุการฯ จึงเสนอให้ขยายมาตรการบรรเทาผลกระทบจากราคาน้ำมันดีเซลหมุนเร็ว ที่ปรับตัวสูงขึ้น เพื่อช่วยลดภาระค่าครองชีพของประชาชน รวมถึงช่วยลดภาระกองทุนน้ำมันฯ ตั้งแต่วันที่ 1 กรกฎาคม 2565 ถึงวันที่ 30 กันยายน 2565 โดยคงสัดส่วนผสม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โอดีเซลในน้ำมันดีเซลหมุนเร็วอยู่ที่ร้อยละ 5 (บี5) และขอความร่วมมือจากผู้ค้าน้ำมันให้คงค่าการตลาดน้ำมันเชื้อเพลิงกลุ่มดีเซลไม่เกิน 1.40 บาทต่อลิตร</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sz w:val="32"/>
          <w:szCs w:val="32"/>
          <w:u w:val="single"/>
        </w:rPr>
      </w:pPr>
      <w:r w:rsidRPr="00AD0530">
        <w:rPr>
          <w:rFonts w:ascii="BrowalliaUPC" w:hAnsi="BrowalliaUPC" w:cs="BrowalliaUPC"/>
          <w:sz w:val="32"/>
          <w:szCs w:val="32"/>
          <w:u w:val="single"/>
          <w:cs/>
        </w:rPr>
        <w:t>มติของที่ประชุม</w:t>
      </w: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1. เห็นชอบมาตรการบรรเทาผลกระทบจากราคาน้ำมันดีเซลหมุนเร็วที่ปรับตัวสูงขึ้นในระยะสั้น ตั้งแต่วันที่ 1 กรกฎาคม 2565 ถึงวันที่ 30 กันยายน 2565 ดังนี้</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hint="cs"/>
          <w:sz w:val="32"/>
          <w:szCs w:val="32"/>
        </w:rPr>
      </w:pPr>
      <w:r w:rsidRPr="00AD0530">
        <w:rPr>
          <w:rFonts w:ascii="BrowalliaUPC" w:hAnsi="BrowalliaUPC" w:cs="BrowalliaUPC"/>
          <w:sz w:val="32"/>
          <w:szCs w:val="32"/>
          <w:cs/>
        </w:rPr>
        <w:lastRenderedPageBreak/>
        <w:t xml:space="preserve">            1.1 กำหนดสัดส่วนการผสม</w:t>
      </w:r>
      <w:proofErr w:type="spellStart"/>
      <w:r w:rsidRPr="00AD0530">
        <w:rPr>
          <w:rFonts w:ascii="BrowalliaUPC" w:hAnsi="BrowalliaUPC" w:cs="BrowalliaUPC"/>
          <w:sz w:val="32"/>
          <w:szCs w:val="32"/>
          <w:cs/>
        </w:rPr>
        <w:t>ไบ</w:t>
      </w:r>
      <w:proofErr w:type="spellEnd"/>
      <w:r w:rsidRPr="00AD0530">
        <w:rPr>
          <w:rFonts w:ascii="BrowalliaUPC" w:hAnsi="BrowalliaUPC" w:cs="BrowalliaUPC"/>
          <w:sz w:val="32"/>
          <w:szCs w:val="32"/>
          <w:cs/>
        </w:rPr>
        <w:t>โอดีเซลประเภทเมท</w:t>
      </w:r>
      <w:proofErr w:type="spellStart"/>
      <w:r w:rsidRPr="00AD0530">
        <w:rPr>
          <w:rFonts w:ascii="BrowalliaUPC" w:hAnsi="BrowalliaUPC" w:cs="BrowalliaUPC"/>
          <w:sz w:val="32"/>
          <w:szCs w:val="32"/>
          <w:cs/>
        </w:rPr>
        <w:t>ิล</w:t>
      </w:r>
      <w:proofErr w:type="spellEnd"/>
      <w:r w:rsidRPr="00AD0530">
        <w:rPr>
          <w:rFonts w:ascii="BrowalliaUPC" w:hAnsi="BrowalliaUPC" w:cs="BrowalliaUPC"/>
          <w:sz w:val="32"/>
          <w:szCs w:val="32"/>
          <w:cs/>
        </w:rPr>
        <w:t>เอส</w:t>
      </w:r>
      <w:proofErr w:type="spellStart"/>
      <w:r w:rsidRPr="00AD0530">
        <w:rPr>
          <w:rFonts w:ascii="BrowalliaUPC" w:hAnsi="BrowalliaUPC" w:cs="BrowalliaUPC"/>
          <w:sz w:val="32"/>
          <w:szCs w:val="32"/>
          <w:cs/>
        </w:rPr>
        <w:t>เต</w:t>
      </w:r>
      <w:proofErr w:type="spellEnd"/>
      <w:r w:rsidRPr="00AD0530">
        <w:rPr>
          <w:rFonts w:ascii="BrowalliaUPC" w:hAnsi="BrowalliaUPC" w:cs="BrowalliaUPC"/>
          <w:sz w:val="32"/>
          <w:szCs w:val="32"/>
          <w:cs/>
        </w:rPr>
        <w:t>อร์ของกรดไขมันให้เป็นไปตามสัดส่วนการผสมของกลุ่มน้ำมันดีเซลหมุนเร็ว ดังนี้ น้ำมันดีเซลหมุนเร็ว บี7 ไม่ต่ำกว่าร้อยละ 5 และไม่สูงกว่าร้อยละ 7 โดยปริมาตร น้ำมันดีเซลหมุนเร็วธรรมดา ไม่ต่ำกว่าร้อยละ 5 และไม่สูงกว่าร้อยละ 10 โดยปริมาตร และน้ำมันดีเซลหมุนเร็ว บี20 ไม่ต่ำกว่าร้อยละ 5 และไม่สูงกว่าร้อยละ 20 โดยปริมาตร</w:t>
      </w: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1.2 ขอความร่วมมือจากผู้ค้าน้ำมันคงค่าการตลาดน้ำมันเชื้อเพลิงกลุ่มดีเซลหมุนเร็วไม่เกิน 1.40 บาทต่อลิตร</w:t>
      </w:r>
    </w:p>
    <w:p w:rsidR="00AD0530" w:rsidRPr="00AD0530" w:rsidRDefault="00AD0530" w:rsidP="00AD0530">
      <w:pPr>
        <w:spacing w:before="240" w:after="0" w:line="240" w:lineRule="auto"/>
        <w:jc w:val="thaiDistribute"/>
        <w:rPr>
          <w:rFonts w:ascii="BrowalliaUPC" w:hAnsi="BrowalliaUPC" w:cs="BrowalliaUPC"/>
          <w:sz w:val="32"/>
          <w:szCs w:val="32"/>
        </w:rPr>
      </w:pPr>
    </w:p>
    <w:p w:rsidR="00AD0530" w:rsidRPr="00AD0530" w:rsidRDefault="00AD0530" w:rsidP="00AD0530">
      <w:pPr>
        <w:spacing w:before="240" w:after="0" w:line="240" w:lineRule="auto"/>
        <w:jc w:val="thaiDistribute"/>
        <w:rPr>
          <w:rFonts w:ascii="BrowalliaUPC" w:hAnsi="BrowalliaUPC" w:cs="BrowalliaUPC"/>
          <w:sz w:val="32"/>
          <w:szCs w:val="32"/>
        </w:rPr>
      </w:pPr>
      <w:r w:rsidRPr="00AD0530">
        <w:rPr>
          <w:rFonts w:ascii="BrowalliaUPC" w:hAnsi="BrowalliaUPC" w:cs="BrowalliaUPC"/>
          <w:sz w:val="32"/>
          <w:szCs w:val="32"/>
          <w:cs/>
        </w:rPr>
        <w:t xml:space="preserve">    ให้ฝ่ายเลขานุการฯ ประสานสำนักงานกองทุนน้ำมันเชื้อเพลิง นำเสนอคณะกรรมการบริหารกองทุนน้ำมันเชื้อเพลิง ใช้กลไกกองทุนน้ำมันเชื้อเพลิงในการบริหารจัดการอัตราเงินกองทุนน้ำมันฯ เพื่อให้ค่าการตลาดของน้ำมันเชื้อเพลิงกลุ่มดีเซลหมุนเร็วแต่ละชนิดไม่เกิน 1.40 บาทต่อลิตร</w:t>
      </w:r>
    </w:p>
    <w:p w:rsidR="00AD0530" w:rsidRPr="00AD0530" w:rsidRDefault="00AD0530" w:rsidP="00AD0530">
      <w:pPr>
        <w:spacing w:before="240" w:after="0" w:line="240" w:lineRule="auto"/>
        <w:jc w:val="thaiDistribute"/>
        <w:rPr>
          <w:rFonts w:ascii="BrowalliaUPC" w:hAnsi="BrowalliaUPC" w:cs="BrowalliaUPC"/>
          <w:sz w:val="32"/>
          <w:szCs w:val="32"/>
        </w:rPr>
      </w:pPr>
    </w:p>
    <w:p w:rsidR="00842C99" w:rsidRPr="00015F5C" w:rsidRDefault="00AD0530" w:rsidP="00AD0530">
      <w:pPr>
        <w:spacing w:before="240" w:after="0" w:line="240" w:lineRule="auto"/>
        <w:jc w:val="thaiDistribute"/>
        <w:rPr>
          <w:rFonts w:ascii="BrowalliaUPC" w:hAnsi="BrowalliaUPC" w:cs="BrowalliaUPC"/>
          <w:sz w:val="32"/>
          <w:szCs w:val="32"/>
          <w:u w:val="single"/>
        </w:rPr>
      </w:pPr>
      <w:r>
        <w:rPr>
          <w:rFonts w:ascii="BrowalliaUPC" w:hAnsi="BrowalliaUPC" w:cs="BrowalliaUPC"/>
          <w:sz w:val="32"/>
          <w:szCs w:val="32"/>
          <w:cs/>
        </w:rPr>
        <w:t xml:space="preserve">    2</w:t>
      </w:r>
      <w:r w:rsidRPr="00AD0530">
        <w:rPr>
          <w:rFonts w:ascii="BrowalliaUPC" w:hAnsi="BrowalliaUPC" w:cs="BrowalliaUPC"/>
          <w:sz w:val="32"/>
          <w:szCs w:val="32"/>
          <w:cs/>
        </w:rPr>
        <w:t>. มอบหมายให้กรมธุรกิจพลังงาน (</w:t>
      </w:r>
      <w:proofErr w:type="spellStart"/>
      <w:r w:rsidRPr="00AD0530">
        <w:rPr>
          <w:rFonts w:ascii="BrowalliaUPC" w:hAnsi="BrowalliaUPC" w:cs="BrowalliaUPC"/>
          <w:sz w:val="32"/>
          <w:szCs w:val="32"/>
          <w:cs/>
        </w:rPr>
        <w:t>ธพ</w:t>
      </w:r>
      <w:proofErr w:type="spellEnd"/>
      <w:r w:rsidRPr="00AD0530">
        <w:rPr>
          <w:rFonts w:ascii="BrowalliaUPC" w:hAnsi="BrowalliaUPC" w:cs="BrowalliaUPC"/>
          <w:sz w:val="32"/>
          <w:szCs w:val="32"/>
          <w:cs/>
        </w:rPr>
        <w:t xml:space="preserve">.) ออกประกาศ </w:t>
      </w:r>
      <w:proofErr w:type="spellStart"/>
      <w:r w:rsidRPr="00AD0530">
        <w:rPr>
          <w:rFonts w:ascii="BrowalliaUPC" w:hAnsi="BrowalliaUPC" w:cs="BrowalliaUPC"/>
          <w:sz w:val="32"/>
          <w:szCs w:val="32"/>
          <w:cs/>
        </w:rPr>
        <w:t>ธพ</w:t>
      </w:r>
      <w:proofErr w:type="spellEnd"/>
      <w:r w:rsidRPr="00AD0530">
        <w:rPr>
          <w:rFonts w:ascii="BrowalliaUPC" w:hAnsi="BrowalliaUPC" w:cs="BrowalliaUPC"/>
          <w:sz w:val="32"/>
          <w:szCs w:val="32"/>
          <w:cs/>
        </w:rPr>
        <w:t>. เรื่อง กำหนดลักษณะและคุณภาพของน้ำมันดีเซล (ฉบับที่ ..) พ.ศ. 2565 ให้สอดคล้องกับมาตรการบรรเทาผลกระทบ ตามข้อ 1.1</w:t>
      </w:r>
    </w:p>
    <w:sectPr w:rsidR="00842C99" w:rsidRPr="00015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15F5C"/>
    <w:rsid w:val="00052B2D"/>
    <w:rsid w:val="0007438B"/>
    <w:rsid w:val="00074B04"/>
    <w:rsid w:val="000818F6"/>
    <w:rsid w:val="00081FE8"/>
    <w:rsid w:val="000A6BE0"/>
    <w:rsid w:val="000B7062"/>
    <w:rsid w:val="000C1F34"/>
    <w:rsid w:val="000D17E5"/>
    <w:rsid w:val="001104AF"/>
    <w:rsid w:val="00125423"/>
    <w:rsid w:val="001353EF"/>
    <w:rsid w:val="001530D9"/>
    <w:rsid w:val="00164801"/>
    <w:rsid w:val="00186210"/>
    <w:rsid w:val="00190A93"/>
    <w:rsid w:val="00197948"/>
    <w:rsid w:val="001C3AC4"/>
    <w:rsid w:val="001E21DF"/>
    <w:rsid w:val="001E5891"/>
    <w:rsid w:val="001F4883"/>
    <w:rsid w:val="0023395D"/>
    <w:rsid w:val="00254075"/>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B3201"/>
    <w:rsid w:val="004F0454"/>
    <w:rsid w:val="00504A93"/>
    <w:rsid w:val="00510572"/>
    <w:rsid w:val="005274E8"/>
    <w:rsid w:val="005505F3"/>
    <w:rsid w:val="005B20DB"/>
    <w:rsid w:val="005B2795"/>
    <w:rsid w:val="005C522B"/>
    <w:rsid w:val="005E3002"/>
    <w:rsid w:val="005F0225"/>
    <w:rsid w:val="006002F7"/>
    <w:rsid w:val="00601CDF"/>
    <w:rsid w:val="00635A48"/>
    <w:rsid w:val="0065487F"/>
    <w:rsid w:val="006829A1"/>
    <w:rsid w:val="0068355E"/>
    <w:rsid w:val="006A53D4"/>
    <w:rsid w:val="006D07C9"/>
    <w:rsid w:val="006D183D"/>
    <w:rsid w:val="00700C20"/>
    <w:rsid w:val="0073563C"/>
    <w:rsid w:val="007468DD"/>
    <w:rsid w:val="00762DB4"/>
    <w:rsid w:val="00763BF2"/>
    <w:rsid w:val="007814E9"/>
    <w:rsid w:val="0079682D"/>
    <w:rsid w:val="007D05B4"/>
    <w:rsid w:val="007D1741"/>
    <w:rsid w:val="007E233A"/>
    <w:rsid w:val="008202F0"/>
    <w:rsid w:val="00836B6B"/>
    <w:rsid w:val="00842C99"/>
    <w:rsid w:val="00845AA0"/>
    <w:rsid w:val="00882D2F"/>
    <w:rsid w:val="008A2506"/>
    <w:rsid w:val="008B6F92"/>
    <w:rsid w:val="008D4C29"/>
    <w:rsid w:val="009140F3"/>
    <w:rsid w:val="0092000D"/>
    <w:rsid w:val="009549CC"/>
    <w:rsid w:val="009631DC"/>
    <w:rsid w:val="00974AA2"/>
    <w:rsid w:val="00996C05"/>
    <w:rsid w:val="009C392C"/>
    <w:rsid w:val="009C531E"/>
    <w:rsid w:val="009E74B6"/>
    <w:rsid w:val="00A01D58"/>
    <w:rsid w:val="00A036A0"/>
    <w:rsid w:val="00A0386A"/>
    <w:rsid w:val="00A14466"/>
    <w:rsid w:val="00AB00BD"/>
    <w:rsid w:val="00AC06B4"/>
    <w:rsid w:val="00AC25CE"/>
    <w:rsid w:val="00AC2E86"/>
    <w:rsid w:val="00AD0530"/>
    <w:rsid w:val="00B07511"/>
    <w:rsid w:val="00B320DE"/>
    <w:rsid w:val="00B3248A"/>
    <w:rsid w:val="00B37711"/>
    <w:rsid w:val="00B70ECA"/>
    <w:rsid w:val="00B82BA4"/>
    <w:rsid w:val="00BA4740"/>
    <w:rsid w:val="00BA68A9"/>
    <w:rsid w:val="00BC4838"/>
    <w:rsid w:val="00BD2705"/>
    <w:rsid w:val="00BD3A8B"/>
    <w:rsid w:val="00BD5B79"/>
    <w:rsid w:val="00BF6BE2"/>
    <w:rsid w:val="00C009AA"/>
    <w:rsid w:val="00C150FC"/>
    <w:rsid w:val="00C16C7B"/>
    <w:rsid w:val="00C53F67"/>
    <w:rsid w:val="00C63DE4"/>
    <w:rsid w:val="00C77F61"/>
    <w:rsid w:val="00C823AD"/>
    <w:rsid w:val="00C90EFA"/>
    <w:rsid w:val="00CA7F17"/>
    <w:rsid w:val="00CB0846"/>
    <w:rsid w:val="00CC161E"/>
    <w:rsid w:val="00CC2513"/>
    <w:rsid w:val="00CD2685"/>
    <w:rsid w:val="00CD462B"/>
    <w:rsid w:val="00CD7446"/>
    <w:rsid w:val="00CE4366"/>
    <w:rsid w:val="00CE560F"/>
    <w:rsid w:val="00D01F59"/>
    <w:rsid w:val="00D127B7"/>
    <w:rsid w:val="00D45FB0"/>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1687"/>
    <w:rsid w:val="00EB47BD"/>
    <w:rsid w:val="00ED18F5"/>
    <w:rsid w:val="00EE5E1E"/>
    <w:rsid w:val="00EF6C6F"/>
    <w:rsid w:val="00F01557"/>
    <w:rsid w:val="00F1660A"/>
    <w:rsid w:val="00F3412F"/>
    <w:rsid w:val="00F520B8"/>
    <w:rsid w:val="00F6036F"/>
    <w:rsid w:val="00F61112"/>
    <w:rsid w:val="00F66F87"/>
    <w:rsid w:val="00F87913"/>
    <w:rsid w:val="00FA5EA4"/>
    <w:rsid w:val="00FB212A"/>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97930"/>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88284461">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0649028">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09944619">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67864082">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54458202">
      <w:bodyDiv w:val="1"/>
      <w:marLeft w:val="0"/>
      <w:marRight w:val="0"/>
      <w:marTop w:val="0"/>
      <w:marBottom w:val="0"/>
      <w:divBdr>
        <w:top w:val="none" w:sz="0" w:space="0" w:color="auto"/>
        <w:left w:val="none" w:sz="0" w:space="0" w:color="auto"/>
        <w:bottom w:val="none" w:sz="0" w:space="0" w:color="auto"/>
        <w:right w:val="none" w:sz="0" w:space="0" w:color="auto"/>
      </w:divBdr>
    </w:div>
    <w:div w:id="66100648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13646382">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5632184">
      <w:bodyDiv w:val="1"/>
      <w:marLeft w:val="0"/>
      <w:marRight w:val="0"/>
      <w:marTop w:val="0"/>
      <w:marBottom w:val="0"/>
      <w:divBdr>
        <w:top w:val="none" w:sz="0" w:space="0" w:color="auto"/>
        <w:left w:val="none" w:sz="0" w:space="0" w:color="auto"/>
        <w:bottom w:val="none" w:sz="0" w:space="0" w:color="auto"/>
        <w:right w:val="none" w:sz="0" w:space="0" w:color="auto"/>
      </w:divBdr>
    </w:div>
    <w:div w:id="846408872">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12665196">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78414231">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00549935">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15419871">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57738210">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590195026">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51544384">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300</cp:revision>
  <dcterms:created xsi:type="dcterms:W3CDTF">2018-03-30T07:36:00Z</dcterms:created>
  <dcterms:modified xsi:type="dcterms:W3CDTF">2022-09-27T03:46:00Z</dcterms:modified>
</cp:coreProperties>
</file>